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F0B4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0"/>
        <w:jc w:val="center"/>
        <w:textAlignment w:val="auto"/>
        <w:rPr>
          <w:rFonts w:hint="eastAsia" w:eastAsia="方正小标宋简体" w:asciiTheme="minorHAnsi" w:hAnsiTheme="minorHAnsi" w:cstheme="minorBidi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eastAsia="方正小标宋简体" w:asciiTheme="minorHAnsi" w:hAnsiTheme="minorHAnsi" w:cstheme="minorBidi"/>
          <w:color w:val="auto"/>
          <w:kern w:val="2"/>
          <w:sz w:val="44"/>
          <w:szCs w:val="44"/>
          <w:lang w:val="en-US" w:eastAsia="zh-CN" w:bidi="ar-SA"/>
        </w:rPr>
        <w:t>北京佑安爱心家园第三届</w:t>
      </w:r>
    </w:p>
    <w:p w14:paraId="0213B55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80" w:lineRule="exact"/>
        <w:ind w:left="0" w:firstLine="0"/>
        <w:jc w:val="center"/>
        <w:textAlignment w:val="auto"/>
        <w:rPr>
          <w:rFonts w:hint="eastAsia" w:eastAsia="方正小标宋简体" w:asciiTheme="minorHAnsi" w:hAnsiTheme="minorHAnsi" w:cstheme="minorBidi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eastAsia="方正小标宋简体" w:asciiTheme="minorHAnsi" w:hAnsiTheme="minorHAnsi" w:cstheme="minorBidi"/>
          <w:color w:val="auto"/>
          <w:kern w:val="2"/>
          <w:sz w:val="44"/>
          <w:szCs w:val="44"/>
          <w:lang w:val="en-US" w:eastAsia="zh-CN" w:bidi="ar-SA"/>
        </w:rPr>
        <w:t>理事会理事、监事候选人产</w:t>
      </w:r>
      <w:r>
        <w:rPr>
          <w:rFonts w:hint="eastAsia" w:eastAsia="方正小标宋简体" w:asciiTheme="minorHAnsi" w:hAnsiTheme="minorHAnsi" w:cstheme="minorBidi"/>
          <w:color w:val="auto"/>
          <w:kern w:val="2"/>
          <w:sz w:val="44"/>
          <w:szCs w:val="44"/>
          <w:lang w:val="en-US" w:eastAsia="zh-CN" w:bidi="ar-SA"/>
        </w:rPr>
        <w:t>生程序</w:t>
      </w:r>
    </w:p>
    <w:p w14:paraId="6E6D2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</w:p>
    <w:p w14:paraId="19B1E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为规范北京佑安爱心家园（以下简称“家园”）第三届理事会、监事会换届选举工作，严格落实北京市民政局社会团体换届工作相关规定，坚持依法换届、民主换届、规范换届原则，保障会员民主权利，优化治理队伍结构，结合家园工作实际，制定本候选人产生程序。</w:t>
      </w:r>
    </w:p>
    <w:p w14:paraId="7D24C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一、候选人推选总体原则</w:t>
      </w:r>
    </w:p>
    <w:p w14:paraId="2C143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第三届理事会理事、监事及负责人候选人推选工作，坚持中国共产党全面领导，严格遵守法律法规及社团管理相关规定，遵循公开透明、民主推荐、择优遴选、合规合规的原则。严格执行“先审核、后推选、再选举”工作流程，所有候选人必须通过资格审核、政治审核、层级审批等程序，确保候选人人选政治合格、品行端正、履职尽责、适配岗位。</w:t>
      </w:r>
    </w:p>
    <w:p w14:paraId="373C7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二、候选人初步推选方式</w:t>
      </w:r>
    </w:p>
    <w:p w14:paraId="27CB3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家园换届工作专班牵头负责第三届理事、监事候选人初步推选工作，通过开展会员座谈、实地摸底调研、征求业务主管单位及党建工作机构意见、会员民主推荐等多种方式，广泛吸纳各方意见，全面摸排符合条件的会员人选，民主推选产生新一届理事会理事、监事会监事候选人初步名单，为后续资格审核、报批公示奠定基础。</w:t>
      </w:r>
    </w:p>
    <w:p w14:paraId="4026D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三、理事、监事设置及产生规则</w:t>
      </w:r>
    </w:p>
    <w:p w14:paraId="0A46C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（一）理事设置与产生</w:t>
      </w:r>
    </w:p>
    <w:p w14:paraId="33E14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理事从家园正式会员中民主选举产生。结合家园会员规模及社团管理规范，本届理事会成员数量严格控制在7名及以上，根据家园实际发展需求合理核定，严格遵守理事人数不超过会员总数三分之一的管理要求。结合家园实际情况，本届理事会不设立常务理事会，所有理事直接参与理事会议事决策工作。</w:t>
      </w:r>
    </w:p>
    <w:p w14:paraId="56292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（二）监事设置与产生</w:t>
      </w:r>
    </w:p>
    <w:p w14:paraId="4C091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家园实行监事会制度，设立监事会，监事人数不少于3名。监事均从家园正式会员中选举产生，独立行使监督职权，监事不得兼任理事、家园负责人及财务相关岗位，确保监督工作独立、公正、有效。</w:t>
      </w:r>
    </w:p>
    <w:p w14:paraId="4975A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（三）任期规定</w:t>
      </w:r>
    </w:p>
    <w:p w14:paraId="7EFE8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本届理事、监事任期严格按照家园章程规定执行，任期届满依法依规进行换届选举。</w:t>
      </w:r>
    </w:p>
    <w:p w14:paraId="3D29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四、负责人设置及产生规则</w:t>
      </w:r>
    </w:p>
    <w:p w14:paraId="49584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家园负责人包含</w:t>
      </w:r>
      <w:r>
        <w:rPr>
          <w:rFonts w:hint="eastAsia" w:eastAsia="仿宋_GB2312" w:cstheme="minorBidi"/>
          <w:color w:val="auto"/>
          <w:kern w:val="0"/>
          <w:sz w:val="32"/>
          <w:szCs w:val="32"/>
          <w:lang w:val="en-US" w:eastAsia="zh-CN"/>
        </w:rPr>
        <w:t>会</w:t>
      </w: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长、副</w:t>
      </w:r>
      <w:r>
        <w:rPr>
          <w:rFonts w:hint="eastAsia" w:eastAsia="仿宋_GB2312" w:cstheme="minorBidi"/>
          <w:color w:val="auto"/>
          <w:kern w:val="0"/>
          <w:sz w:val="32"/>
          <w:szCs w:val="32"/>
          <w:lang w:val="en-US" w:eastAsia="zh-CN"/>
        </w:rPr>
        <w:t>会</w:t>
      </w: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长、秘书长、监事长。结合本届不设常务理事会的实际情况，具体产生规则如下：</w:t>
      </w:r>
    </w:p>
    <w:p w14:paraId="3AB64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1. 家园设</w:t>
      </w:r>
      <w:r>
        <w:rPr>
          <w:rFonts w:hint="eastAsia" w:eastAsia="仿宋_GB2312" w:cstheme="minorBidi"/>
          <w:color w:val="auto"/>
          <w:kern w:val="0"/>
          <w:sz w:val="32"/>
          <w:szCs w:val="32"/>
          <w:lang w:val="en-US" w:eastAsia="zh-CN"/>
        </w:rPr>
        <w:t>会</w:t>
      </w: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长1名、副</w:t>
      </w:r>
      <w:r>
        <w:rPr>
          <w:rFonts w:hint="eastAsia" w:eastAsia="仿宋_GB2312" w:cstheme="minorBidi"/>
          <w:color w:val="auto"/>
          <w:kern w:val="0"/>
          <w:sz w:val="32"/>
          <w:szCs w:val="32"/>
          <w:lang w:val="en-US" w:eastAsia="zh-CN"/>
        </w:rPr>
        <w:t>会长3名</w:t>
      </w: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、秘书长1名，秘书长采用选举制产生；</w:t>
      </w:r>
    </w:p>
    <w:p w14:paraId="1B826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 xml:space="preserve">2. </w:t>
      </w:r>
      <w:r>
        <w:rPr>
          <w:rFonts w:hint="eastAsia" w:eastAsia="仿宋_GB2312" w:cstheme="minorBidi"/>
          <w:color w:val="auto"/>
          <w:kern w:val="0"/>
          <w:sz w:val="32"/>
          <w:szCs w:val="32"/>
          <w:lang w:val="en-US" w:eastAsia="zh-CN"/>
        </w:rPr>
        <w:t>会</w:t>
      </w: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长、副</w:t>
      </w:r>
      <w:r>
        <w:rPr>
          <w:rFonts w:hint="eastAsia" w:eastAsia="仿宋_GB2312" w:cstheme="minorBidi"/>
          <w:color w:val="auto"/>
          <w:kern w:val="0"/>
          <w:sz w:val="32"/>
          <w:szCs w:val="32"/>
          <w:lang w:val="en-US" w:eastAsia="zh-CN"/>
        </w:rPr>
        <w:t>会</w:t>
      </w: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长、选举制秘书长均从本届理事会理事中选举产生，负责人总人数不超过本届理事总人数的三分之一；</w:t>
      </w:r>
    </w:p>
    <w:p w14:paraId="1D69C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3. 监事会设监事长1名，从本届监事会监事中民主选举产生；</w:t>
      </w:r>
    </w:p>
    <w:p w14:paraId="76F91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4. 家园负责人任期与本届理事会任期一致，同一岗位连续任职原则上不超过两届；</w:t>
      </w:r>
    </w:p>
    <w:p w14:paraId="68686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5. 家园法定代表人严格按照法规及章程设定，法定代表人不得兼任其他社会团体法定代表人，秘书长不担任家园法定代表人。</w:t>
      </w:r>
    </w:p>
    <w:p w14:paraId="17A05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五、候选人任职基本条件</w:t>
      </w:r>
    </w:p>
    <w:p w14:paraId="3FDC5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本届理事会理事、监事及负责人候选人，需严格满足以下任职条件：</w:t>
      </w:r>
    </w:p>
    <w:p w14:paraId="3809D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1. 坚决拥护中国共产党的领导，自觉贯彻执行党的路线、方针、政策，政治立场坚定，具备良好的政治素养；</w:t>
      </w:r>
    </w:p>
    <w:p w14:paraId="17C42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2. 遵纪守法、廉洁自律，个人社会信用记录良好，无违规违纪不良记录；</w:t>
      </w:r>
    </w:p>
    <w:p w14:paraId="31514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3. 热心公益事业，认同北京佑安爱心家园发展宗旨，熟悉家园业务工作，具备相应的履职能力、专业经验和行业影响力；</w:t>
      </w:r>
    </w:p>
    <w:p w14:paraId="78F87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4. 身体健康，能够正常履行岗位职责，负责人岗位任职年龄不超过70周岁；</w:t>
      </w:r>
    </w:p>
    <w:p w14:paraId="5A7C5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5. 具有完全民事行为能力，能够独立承担民事责任；</w:t>
      </w:r>
    </w:p>
    <w:p w14:paraId="3C924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6. 恪尽职守、作风正派，自觉维护家园及全体会员的合法权益，主动履行岗位职责；</w:t>
      </w:r>
    </w:p>
    <w:p w14:paraId="15834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7. 未曾受到剥夺政治权利的刑事处罚，未被纳入失信被执行人名单；</w:t>
      </w:r>
    </w:p>
    <w:p w14:paraId="74F22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8. 无法律法规及上级主管部门规定不得担任社团职务的其他情形。</w:t>
      </w:r>
    </w:p>
    <w:p w14:paraId="0E357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六、候选人审核报批程序</w:t>
      </w:r>
    </w:p>
    <w:p w14:paraId="150C3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（一）领导干部兼任职务专项审核</w:t>
      </w:r>
    </w:p>
    <w:p w14:paraId="50A1A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凡党政机关、事业单位领导干部拟任家园理事、监事、负责人等职务的，严格执行“先批后选”原则，按照组织部门相关规定，提前履行个人兼职审批、备案手续，审批通过后方可纳入候选人名单、参与换届选举。涉及兼任法定代表人的，在备案审批时同步专项注明。</w:t>
      </w:r>
    </w:p>
    <w:p w14:paraId="163D2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（二）拟任负责人政治及资质审核</w:t>
      </w:r>
    </w:p>
    <w:p w14:paraId="055A8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家园拟任</w:t>
      </w:r>
      <w:r>
        <w:rPr>
          <w:rFonts w:hint="eastAsia" w:eastAsia="仿宋_GB2312" w:cstheme="minorBidi"/>
          <w:color w:val="auto"/>
          <w:kern w:val="0"/>
          <w:sz w:val="32"/>
          <w:szCs w:val="32"/>
          <w:lang w:val="en-US" w:eastAsia="zh-CN"/>
        </w:rPr>
        <w:t>会长</w:t>
      </w: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、副</w:t>
      </w:r>
      <w:r>
        <w:rPr>
          <w:rFonts w:hint="eastAsia" w:eastAsia="仿宋_GB2312" w:cstheme="minorBidi"/>
          <w:color w:val="auto"/>
          <w:kern w:val="0"/>
          <w:sz w:val="32"/>
          <w:szCs w:val="32"/>
          <w:lang w:val="en-US" w:eastAsia="zh-CN"/>
        </w:rPr>
        <w:t>会长</w:t>
      </w: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、秘书长、监事长等负责人人选，报业务主管单位</w:t>
      </w:r>
      <w:r>
        <w:rPr>
          <w:rFonts w:hint="eastAsia" w:eastAsia="仿宋_GB2312" w:cstheme="minorBidi"/>
          <w:color w:val="auto"/>
          <w:kern w:val="0"/>
          <w:sz w:val="32"/>
          <w:szCs w:val="32"/>
          <w:lang w:val="en-US" w:eastAsia="zh-CN"/>
        </w:rPr>
        <w:t>审核</w:t>
      </w: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同意，方可正式确定为候选人、参与换届选举。</w:t>
      </w:r>
    </w:p>
    <w:p w14:paraId="79BED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七、候选人确定流程</w:t>
      </w:r>
    </w:p>
    <w:p w14:paraId="75238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1. 换届工作专班开展民主推荐、摸底调研，梳理形成候选人初步名单；</w:t>
      </w:r>
      <w:bookmarkStart w:id="0" w:name="_GoBack"/>
      <w:bookmarkEnd w:id="0"/>
    </w:p>
    <w:p w14:paraId="0E3A2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2. 对照任职条件开展资格初审，剔除不符合条件人选；</w:t>
      </w:r>
    </w:p>
    <w:p w14:paraId="7A6AA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3. 完成领导干部兼职审批、党建政治审核、业务主管单位审核等合规程序；</w:t>
      </w:r>
    </w:p>
    <w:p w14:paraId="4EF58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4. 对审核通过的候选人名单进行公示，接受全体会员监督；</w:t>
      </w:r>
    </w:p>
    <w:p w14:paraId="7C49F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5. 公示无异议后，确定正式理事、监事候选人名单，提交会员大会进行选举。</w:t>
      </w:r>
    </w:p>
    <w:sectPr>
      <w:pgSz w:w="11906" w:h="16838"/>
      <w:pgMar w:top="2098" w:right="1800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F0BCE"/>
    <w:rsid w:val="2522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2026-05-31T02:54:00Z</dcterms:created>
  <dc:creator>DELL</dc:creator>
  <cp:lastModifiedBy>涩梅梅</cp:lastModifiedBy>
  <dcterms:modified xsi:type="dcterms:W3CDTF">2026-05-31T03:30:27Z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eyJoZGlkIjoiMTc5MzdiNzM4ZDQ2Y2Q4ZjI3ODJhMDEyYTg0ZDBjYWYiLCJ1c2VySWQiOiIzOTQ2NzAxMDYifQ==</vt:lpwstr>
  </property>
  <property fmtid="{D5CDD505-2E9C-101B-9397-08002B2CF9AE}" pid="4" name="ICV">
    <vt:lpwstr>CBA0AEAB4AE645ED90B928DE798BA36D_12</vt:lpwstr>
  </property>
</Properties>
</file>